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F2C" w:rsidRPr="00604DDC" w:rsidRDefault="008E0F2C" w:rsidP="008E0F2C">
      <w:pPr>
        <w:pStyle w:val="MDPI41tablecaption"/>
        <w:spacing w:after="240"/>
        <w:ind w:left="0" w:right="-87"/>
        <w:jc w:val="center"/>
      </w:pPr>
      <w:r w:rsidRPr="00604DDC">
        <w:rPr>
          <w:b/>
        </w:rPr>
        <w:t>Table 2</w:t>
      </w:r>
      <w:r w:rsidRPr="00604DDC">
        <w:t xml:space="preserve">. Outcomes of the MVI IOL in the studied group by </w:t>
      </w:r>
      <w:r w:rsidRPr="000E7BAF">
        <w:t>type</w:t>
      </w:r>
      <w:r w:rsidRPr="00604DDC">
        <w:t xml:space="preserve"> of risk factor</w:t>
      </w:r>
      <w:r>
        <w:t xml:space="preserve">. </w:t>
      </w:r>
    </w:p>
    <w:tbl>
      <w:tblPr>
        <w:tblStyle w:val="PlainTable21"/>
        <w:tblW w:w="8949" w:type="dxa"/>
        <w:tblLayout w:type="fixed"/>
        <w:tblLook w:val="06A0" w:firstRow="1" w:lastRow="0" w:firstColumn="1" w:lastColumn="0" w:noHBand="1" w:noVBand="1"/>
      </w:tblPr>
      <w:tblGrid>
        <w:gridCol w:w="2835"/>
        <w:gridCol w:w="1558"/>
        <w:gridCol w:w="1558"/>
        <w:gridCol w:w="1499"/>
        <w:gridCol w:w="1499"/>
      </w:tblGrid>
      <w:tr w:rsidR="008E0F2C" w:rsidRPr="007F33D0" w:rsidTr="008202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8E0F2C" w:rsidRDefault="008E0F2C" w:rsidP="0082021C">
            <w:pPr>
              <w:jc w:val="center"/>
              <w:rPr>
                <w:rFonts w:ascii="Palatino Linotype" w:hAnsi="Palatino Linotype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58" w:type="dxa"/>
          </w:tcPr>
          <w:p w:rsidR="008E0F2C" w:rsidRDefault="008E0F2C" w:rsidP="0082021C">
            <w:pPr>
              <w:ind w:firstLine="3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szCs w:val="20"/>
                <w:lang w:val="en-GB"/>
              </w:rPr>
            </w:pPr>
            <w:r>
              <w:rPr>
                <w:rFonts w:ascii="Palatino Linotype" w:hAnsi="Palatino Linotype"/>
                <w:sz w:val="20"/>
                <w:szCs w:val="20"/>
                <w:lang w:val="en-GB"/>
              </w:rPr>
              <w:t>No risk obese MVI IOL</w:t>
            </w:r>
          </w:p>
        </w:tc>
        <w:tc>
          <w:tcPr>
            <w:tcW w:w="4556" w:type="dxa"/>
            <w:gridSpan w:val="3"/>
          </w:tcPr>
          <w:p w:rsidR="008E0F2C" w:rsidRDefault="008E0F2C" w:rsidP="0082021C">
            <w:pPr>
              <w:ind w:left="-10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szCs w:val="20"/>
                <w:lang w:val="en-GB"/>
              </w:rPr>
            </w:pPr>
            <w:r>
              <w:rPr>
                <w:rFonts w:ascii="Palatino Linotype" w:hAnsi="Palatino Linotype"/>
                <w:sz w:val="20"/>
                <w:szCs w:val="20"/>
                <w:lang w:val="en-GB"/>
              </w:rPr>
              <w:t xml:space="preserve">High risk obese </w:t>
            </w:r>
          </w:p>
          <w:p w:rsidR="008E0F2C" w:rsidRDefault="008E0F2C" w:rsidP="0082021C">
            <w:pPr>
              <w:ind w:left="-10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szCs w:val="20"/>
                <w:lang w:val="en-GB"/>
              </w:rPr>
            </w:pPr>
            <w:r>
              <w:rPr>
                <w:rFonts w:ascii="Palatino Linotype" w:hAnsi="Palatino Linotype"/>
                <w:sz w:val="20"/>
                <w:szCs w:val="20"/>
                <w:lang w:val="en-GB"/>
              </w:rPr>
              <w:t>MVI IOL</w:t>
            </w:r>
          </w:p>
        </w:tc>
      </w:tr>
      <w:tr w:rsidR="008E0F2C" w:rsidRPr="007F33D0" w:rsidTr="0082021C">
        <w:trPr>
          <w:trHeight w:val="8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8E0F2C" w:rsidRDefault="008E0F2C" w:rsidP="0082021C">
            <w:pPr>
              <w:ind w:firstLine="0"/>
              <w:jc w:val="center"/>
              <w:rPr>
                <w:rFonts w:ascii="Palatino Linotype" w:hAnsi="Palatino Linotype"/>
                <w:b w:val="0"/>
                <w:sz w:val="20"/>
                <w:szCs w:val="20"/>
                <w:lang w:val="en-GB"/>
              </w:rPr>
            </w:pPr>
          </w:p>
          <w:p w:rsidR="008E0F2C" w:rsidRPr="007F33D0" w:rsidRDefault="008E0F2C" w:rsidP="0082021C">
            <w:pPr>
              <w:ind w:firstLine="0"/>
              <w:jc w:val="center"/>
              <w:rPr>
                <w:rFonts w:ascii="Palatino Linotype" w:hAnsi="Palatino Linotype"/>
                <w:sz w:val="20"/>
                <w:szCs w:val="20"/>
                <w:lang w:val="en-GB"/>
              </w:rPr>
            </w:pPr>
            <w:r w:rsidRPr="007F33D0">
              <w:rPr>
                <w:rFonts w:ascii="Palatino Linotype" w:hAnsi="Palatino Linotype"/>
                <w:sz w:val="20"/>
                <w:szCs w:val="20"/>
                <w:lang w:val="en-GB"/>
              </w:rPr>
              <w:t>Parameter</w:t>
            </w:r>
          </w:p>
        </w:tc>
        <w:tc>
          <w:tcPr>
            <w:tcW w:w="1558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20"/>
                <w:szCs w:val="20"/>
                <w:lang w:val="en-GB"/>
              </w:rPr>
            </w:pPr>
            <w:r w:rsidRPr="0030312E">
              <w:rPr>
                <w:rFonts w:ascii="Palatino Linotype" w:hAnsi="Palatino Linotype"/>
                <w:sz w:val="18"/>
                <w:szCs w:val="20"/>
                <w:lang w:val="en-GB"/>
              </w:rPr>
              <w:t>On-term pregnancies (n=17)</w:t>
            </w:r>
            <w:r w:rsidRPr="0030312E">
              <w:rPr>
                <w:rFonts w:ascii="Palatino Linotype" w:hAnsi="Palatino Linotype"/>
                <w:color w:val="000000"/>
                <w:sz w:val="18"/>
                <w:szCs w:val="20"/>
                <w:lang w:val="en-US"/>
              </w:rPr>
              <w:t xml:space="preserve"> X± SD*</w:t>
            </w:r>
          </w:p>
        </w:tc>
        <w:tc>
          <w:tcPr>
            <w:tcW w:w="1558" w:type="dxa"/>
          </w:tcPr>
          <w:p w:rsidR="008E0F2C" w:rsidRPr="0030312E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20"/>
                <w:lang w:val="en-GB"/>
              </w:rPr>
            </w:pPr>
            <w:r w:rsidRPr="0030312E">
              <w:rPr>
                <w:rFonts w:ascii="Palatino Linotype" w:hAnsi="Palatino Linotype"/>
                <w:sz w:val="18"/>
                <w:szCs w:val="20"/>
                <w:lang w:val="en-GB"/>
              </w:rPr>
              <w:t>Late-term pregnancies (n=25)</w:t>
            </w:r>
            <w:r w:rsidRPr="0030312E">
              <w:rPr>
                <w:rFonts w:ascii="Palatino Linotype" w:hAnsi="Palatino Linotype"/>
                <w:color w:val="000000"/>
                <w:sz w:val="18"/>
                <w:szCs w:val="20"/>
                <w:lang w:val="en-US"/>
              </w:rPr>
              <w:t xml:space="preserve"> X± SD</w:t>
            </w:r>
          </w:p>
        </w:tc>
        <w:tc>
          <w:tcPr>
            <w:tcW w:w="1499" w:type="dxa"/>
          </w:tcPr>
          <w:p w:rsidR="008E0F2C" w:rsidRPr="0030312E" w:rsidRDefault="008E0F2C" w:rsidP="0082021C">
            <w:pPr>
              <w:ind w:left="-25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20"/>
                <w:lang w:val="en-GB"/>
              </w:rPr>
            </w:pPr>
            <w:r w:rsidRPr="0030312E">
              <w:rPr>
                <w:rFonts w:ascii="Palatino Linotype" w:hAnsi="Palatino Linotype"/>
                <w:sz w:val="18"/>
                <w:szCs w:val="20"/>
                <w:lang w:val="en-GB"/>
              </w:rPr>
              <w:t>Preeclampsia</w:t>
            </w:r>
          </w:p>
          <w:p w:rsidR="008E0F2C" w:rsidRPr="0030312E" w:rsidRDefault="008E0F2C" w:rsidP="0082021C">
            <w:pPr>
              <w:ind w:left="-342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20"/>
                <w:lang w:val="en-US"/>
              </w:rPr>
            </w:pPr>
            <w:r w:rsidRPr="0030312E">
              <w:rPr>
                <w:rFonts w:ascii="Palatino Linotype" w:hAnsi="Palatino Linotype"/>
                <w:sz w:val="18"/>
                <w:szCs w:val="20"/>
                <w:lang w:val="en-GB"/>
              </w:rPr>
              <w:t>(n=12)</w:t>
            </w:r>
            <w:r w:rsidRPr="0030312E">
              <w:rPr>
                <w:rFonts w:ascii="Palatino Linotype" w:hAnsi="Palatino Linotype"/>
                <w:color w:val="000000"/>
                <w:sz w:val="18"/>
                <w:szCs w:val="20"/>
                <w:lang w:val="en-US"/>
              </w:rPr>
              <w:t xml:space="preserve"> </w:t>
            </w:r>
          </w:p>
          <w:p w:rsidR="008E0F2C" w:rsidRPr="0030312E" w:rsidRDefault="008E0F2C" w:rsidP="0082021C">
            <w:pPr>
              <w:ind w:left="-342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20"/>
                <w:lang w:val="en-GB"/>
              </w:rPr>
            </w:pPr>
            <w:r w:rsidRPr="0030312E">
              <w:rPr>
                <w:rFonts w:ascii="Palatino Linotype" w:hAnsi="Palatino Linotype"/>
                <w:color w:val="000000"/>
                <w:sz w:val="18"/>
                <w:szCs w:val="20"/>
                <w:lang w:val="en-US"/>
              </w:rPr>
              <w:t>X± SD</w:t>
            </w:r>
          </w:p>
        </w:tc>
        <w:tc>
          <w:tcPr>
            <w:tcW w:w="1499" w:type="dxa"/>
          </w:tcPr>
          <w:p w:rsidR="008E0F2C" w:rsidRPr="0030312E" w:rsidRDefault="008E0F2C" w:rsidP="0082021C">
            <w:pPr>
              <w:ind w:left="-109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20"/>
                <w:lang w:val="en-GB"/>
              </w:rPr>
            </w:pPr>
            <w:r w:rsidRPr="0030312E">
              <w:rPr>
                <w:rFonts w:ascii="Palatino Linotype" w:hAnsi="Palatino Linotype"/>
                <w:sz w:val="18"/>
                <w:szCs w:val="20"/>
                <w:lang w:val="en-GB"/>
              </w:rPr>
              <w:t>Diabetes</w:t>
            </w:r>
            <w:r>
              <w:rPr>
                <w:rFonts w:ascii="Palatino Linotype" w:hAnsi="Palatino Linotype"/>
                <w:sz w:val="18"/>
                <w:szCs w:val="20"/>
                <w:lang w:val="en-GB"/>
              </w:rPr>
              <w:t xml:space="preserve"> Mellitus</w:t>
            </w:r>
          </w:p>
          <w:p w:rsidR="008E0F2C" w:rsidRPr="0030312E" w:rsidRDefault="008E0F2C" w:rsidP="0082021C">
            <w:pPr>
              <w:ind w:left="-25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20"/>
                <w:lang w:val="en-US"/>
              </w:rPr>
            </w:pPr>
            <w:r w:rsidRPr="0030312E">
              <w:rPr>
                <w:rFonts w:ascii="Palatino Linotype" w:hAnsi="Palatino Linotype"/>
                <w:sz w:val="18"/>
                <w:szCs w:val="20"/>
                <w:lang w:val="en-GB"/>
              </w:rPr>
              <w:t>(n=20)</w:t>
            </w:r>
          </w:p>
          <w:p w:rsidR="008E0F2C" w:rsidRPr="0030312E" w:rsidRDefault="008E0F2C" w:rsidP="0082021C">
            <w:pPr>
              <w:ind w:left="-25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20"/>
                <w:lang w:val="en-GB"/>
              </w:rPr>
            </w:pPr>
            <w:r w:rsidRPr="0030312E">
              <w:rPr>
                <w:rFonts w:ascii="Palatino Linotype" w:hAnsi="Palatino Linotype"/>
                <w:color w:val="000000"/>
                <w:sz w:val="18"/>
                <w:szCs w:val="20"/>
                <w:lang w:val="en-US"/>
              </w:rPr>
              <w:t>X± SD</w:t>
            </w:r>
          </w:p>
        </w:tc>
      </w:tr>
      <w:tr w:rsidR="008E0F2C" w:rsidRPr="007F33D0" w:rsidTr="0082021C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8E0F2C" w:rsidRPr="0030312E" w:rsidRDefault="008E0F2C" w:rsidP="0082021C">
            <w:pPr>
              <w:ind w:firstLine="0"/>
              <w:jc w:val="left"/>
              <w:rPr>
                <w:rFonts w:ascii="Palatino Linotype" w:hAnsi="Palatino Linotype"/>
                <w:b w:val="0"/>
                <w:sz w:val="18"/>
                <w:szCs w:val="20"/>
                <w:lang w:val="en-GB"/>
              </w:rPr>
            </w:pPr>
            <w:r w:rsidRPr="0030312E">
              <w:rPr>
                <w:rFonts w:ascii="Palatino Linotype" w:hAnsi="Palatino Linotype"/>
                <w:b w:val="0"/>
                <w:sz w:val="18"/>
                <w:szCs w:val="20"/>
                <w:lang w:val="en-GB"/>
              </w:rPr>
              <w:t>Gestational age (weeks)</w:t>
            </w:r>
          </w:p>
        </w:tc>
        <w:tc>
          <w:tcPr>
            <w:tcW w:w="1558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</w:t>
            </w: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39.9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 0.9</w:t>
            </w:r>
          </w:p>
        </w:tc>
        <w:tc>
          <w:tcPr>
            <w:tcW w:w="1558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41.3 ± 0.2</w:t>
            </w:r>
          </w:p>
        </w:tc>
        <w:tc>
          <w:tcPr>
            <w:tcW w:w="1499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38.9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 0.6</w:t>
            </w:r>
          </w:p>
        </w:tc>
        <w:tc>
          <w:tcPr>
            <w:tcW w:w="1499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38.9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 0.6</w:t>
            </w:r>
          </w:p>
        </w:tc>
      </w:tr>
      <w:tr w:rsidR="008E0F2C" w:rsidRPr="007F33D0" w:rsidTr="0082021C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8E0F2C" w:rsidRPr="0030312E" w:rsidRDefault="008E0F2C" w:rsidP="0082021C">
            <w:pPr>
              <w:ind w:firstLine="0"/>
              <w:jc w:val="left"/>
              <w:rPr>
                <w:rFonts w:ascii="Palatino Linotype" w:hAnsi="Palatino Linotype"/>
                <w:b w:val="0"/>
                <w:sz w:val="18"/>
                <w:szCs w:val="20"/>
                <w:lang w:val="en-GB"/>
              </w:rPr>
            </w:pPr>
            <w:r w:rsidRPr="0030312E">
              <w:rPr>
                <w:rFonts w:ascii="Palatino Linotype" w:hAnsi="Palatino Linotype"/>
                <w:b w:val="0"/>
                <w:sz w:val="18"/>
                <w:szCs w:val="20"/>
                <w:lang w:val="en-GB"/>
              </w:rPr>
              <w:t>Misoprostol action (h)</w:t>
            </w:r>
          </w:p>
        </w:tc>
        <w:tc>
          <w:tcPr>
            <w:tcW w:w="1558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12.34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 5.7</w:t>
            </w:r>
          </w:p>
        </w:tc>
        <w:tc>
          <w:tcPr>
            <w:tcW w:w="1558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11.0 ± 5.9</w:t>
            </w:r>
          </w:p>
        </w:tc>
        <w:tc>
          <w:tcPr>
            <w:tcW w:w="1499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12.3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 6.6</w:t>
            </w:r>
          </w:p>
        </w:tc>
        <w:tc>
          <w:tcPr>
            <w:tcW w:w="1499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10.8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 3.9</w:t>
            </w:r>
          </w:p>
        </w:tc>
      </w:tr>
      <w:tr w:rsidR="008E0F2C" w:rsidRPr="007F33D0" w:rsidTr="0082021C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8E0F2C" w:rsidRPr="0030312E" w:rsidRDefault="008E0F2C" w:rsidP="0082021C">
            <w:pPr>
              <w:ind w:firstLine="0"/>
              <w:jc w:val="left"/>
              <w:rPr>
                <w:rFonts w:ascii="Palatino Linotype" w:hAnsi="Palatino Linotype"/>
                <w:b w:val="0"/>
                <w:sz w:val="18"/>
                <w:szCs w:val="20"/>
                <w:lang w:val="en-GB"/>
              </w:rPr>
            </w:pPr>
            <w:r w:rsidRPr="0030312E">
              <w:rPr>
                <w:rFonts w:ascii="Palatino Linotype" w:hAnsi="Palatino Linotype"/>
                <w:b w:val="0"/>
                <w:sz w:val="18"/>
                <w:szCs w:val="20"/>
                <w:lang w:val="en-GB"/>
              </w:rPr>
              <w:t>Time from induction to delivery (h)</w:t>
            </w:r>
          </w:p>
        </w:tc>
        <w:tc>
          <w:tcPr>
            <w:tcW w:w="1558" w:type="dxa"/>
          </w:tcPr>
          <w:p w:rsidR="008E0F2C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</w:p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  <w:r w:rsidRPr="007F33D0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18.75 ± 8.47</w:t>
            </w:r>
          </w:p>
        </w:tc>
        <w:tc>
          <w:tcPr>
            <w:tcW w:w="1558" w:type="dxa"/>
          </w:tcPr>
          <w:p w:rsidR="008E0F2C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</w:p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7F33D0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16.78 ± 5.57</w:t>
            </w:r>
          </w:p>
        </w:tc>
        <w:tc>
          <w:tcPr>
            <w:tcW w:w="1499" w:type="dxa"/>
          </w:tcPr>
          <w:p w:rsidR="008E0F2C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</w:p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7F33D0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17.37 ± 7.42</w:t>
            </w:r>
          </w:p>
        </w:tc>
        <w:tc>
          <w:tcPr>
            <w:tcW w:w="1499" w:type="dxa"/>
          </w:tcPr>
          <w:p w:rsidR="008E0F2C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</w:p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  <w:r w:rsidRPr="007F33D0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16.62 ± 4.69</w:t>
            </w:r>
          </w:p>
        </w:tc>
      </w:tr>
      <w:tr w:rsidR="008E0F2C" w:rsidRPr="007F33D0" w:rsidTr="0082021C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8E0F2C" w:rsidRPr="0030312E" w:rsidRDefault="008E0F2C" w:rsidP="0082021C">
            <w:pPr>
              <w:ind w:firstLine="0"/>
              <w:jc w:val="left"/>
              <w:rPr>
                <w:rFonts w:ascii="Palatino Linotype" w:hAnsi="Palatino Linotype"/>
                <w:b w:val="0"/>
                <w:sz w:val="18"/>
                <w:szCs w:val="20"/>
                <w:lang w:val="en-GB"/>
              </w:rPr>
            </w:pPr>
            <w:r w:rsidRPr="0030312E">
              <w:rPr>
                <w:rFonts w:ascii="Palatino Linotype" w:hAnsi="Palatino Linotype"/>
                <w:b w:val="0"/>
                <w:sz w:val="18"/>
                <w:szCs w:val="20"/>
                <w:lang w:val="en-GB"/>
              </w:rPr>
              <w:t>Initial Bishop score</w:t>
            </w:r>
          </w:p>
        </w:tc>
        <w:tc>
          <w:tcPr>
            <w:tcW w:w="1558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</w:t>
            </w: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2.2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 0.8</w:t>
            </w:r>
          </w:p>
        </w:tc>
        <w:tc>
          <w:tcPr>
            <w:tcW w:w="1558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1.28 ± 1.5</w:t>
            </w:r>
          </w:p>
        </w:tc>
        <w:tc>
          <w:tcPr>
            <w:tcW w:w="1499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2.7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±1.1</w:t>
            </w:r>
          </w:p>
        </w:tc>
        <w:tc>
          <w:tcPr>
            <w:tcW w:w="1499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1.7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 1.2</w:t>
            </w:r>
          </w:p>
        </w:tc>
      </w:tr>
      <w:tr w:rsidR="008E0F2C" w:rsidRPr="007F33D0" w:rsidTr="0082021C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8E0F2C" w:rsidRPr="0030312E" w:rsidRDefault="008E0F2C" w:rsidP="0082021C">
            <w:pPr>
              <w:ind w:firstLine="0"/>
              <w:jc w:val="left"/>
              <w:rPr>
                <w:rFonts w:ascii="Palatino Linotype" w:hAnsi="Palatino Linotype"/>
                <w:b w:val="0"/>
                <w:sz w:val="18"/>
                <w:szCs w:val="20"/>
                <w:lang w:val="en-GB"/>
              </w:rPr>
            </w:pPr>
            <w:r w:rsidRPr="0030312E">
              <w:rPr>
                <w:rFonts w:ascii="Palatino Linotype" w:hAnsi="Palatino Linotype"/>
                <w:b w:val="0"/>
                <w:sz w:val="18"/>
                <w:szCs w:val="20"/>
                <w:lang w:val="en-GB"/>
              </w:rPr>
              <w:t>One-min* Apgar score</w:t>
            </w:r>
          </w:p>
        </w:tc>
        <w:tc>
          <w:tcPr>
            <w:tcW w:w="1558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</w:t>
            </w: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8.5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 0.8</w:t>
            </w:r>
          </w:p>
        </w:tc>
        <w:tc>
          <w:tcPr>
            <w:tcW w:w="1558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8.56 ± 0.7</w:t>
            </w:r>
          </w:p>
        </w:tc>
        <w:tc>
          <w:tcPr>
            <w:tcW w:w="1499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8.41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 0.8</w:t>
            </w:r>
          </w:p>
        </w:tc>
        <w:tc>
          <w:tcPr>
            <w:tcW w:w="1499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8.4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 1.2</w:t>
            </w:r>
          </w:p>
        </w:tc>
      </w:tr>
      <w:tr w:rsidR="008E0F2C" w:rsidRPr="007F33D0" w:rsidTr="0082021C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8E0F2C" w:rsidRPr="0030312E" w:rsidRDefault="008E0F2C" w:rsidP="0082021C">
            <w:pPr>
              <w:ind w:firstLine="0"/>
              <w:jc w:val="left"/>
              <w:rPr>
                <w:rFonts w:ascii="Palatino Linotype" w:hAnsi="Palatino Linotype"/>
                <w:b w:val="0"/>
                <w:sz w:val="18"/>
                <w:szCs w:val="20"/>
                <w:lang w:val="en-GB"/>
              </w:rPr>
            </w:pPr>
            <w:r w:rsidRPr="0030312E">
              <w:rPr>
                <w:rFonts w:ascii="Palatino Linotype" w:hAnsi="Palatino Linotype"/>
                <w:b w:val="0"/>
                <w:sz w:val="18"/>
                <w:szCs w:val="20"/>
                <w:lang w:val="en-GB"/>
              </w:rPr>
              <w:t>Five-min* Apgar score</w:t>
            </w:r>
          </w:p>
        </w:tc>
        <w:tc>
          <w:tcPr>
            <w:tcW w:w="1558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</w:t>
            </w: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9.2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 0.7</w:t>
            </w:r>
          </w:p>
        </w:tc>
        <w:tc>
          <w:tcPr>
            <w:tcW w:w="1558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9.08 ± 0.6</w:t>
            </w:r>
          </w:p>
        </w:tc>
        <w:tc>
          <w:tcPr>
            <w:tcW w:w="1499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 </w:t>
            </w: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9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 0.6</w:t>
            </w:r>
          </w:p>
        </w:tc>
        <w:tc>
          <w:tcPr>
            <w:tcW w:w="1499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 </w:t>
            </w: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9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 0.6</w:t>
            </w:r>
          </w:p>
        </w:tc>
      </w:tr>
      <w:tr w:rsidR="008E0F2C" w:rsidRPr="007F33D0" w:rsidTr="0082021C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8E0F2C" w:rsidRPr="0030312E" w:rsidRDefault="008E0F2C" w:rsidP="0082021C">
            <w:pPr>
              <w:ind w:firstLine="0"/>
              <w:jc w:val="left"/>
              <w:rPr>
                <w:rFonts w:ascii="Palatino Linotype" w:hAnsi="Palatino Linotype"/>
                <w:b w:val="0"/>
                <w:sz w:val="18"/>
                <w:szCs w:val="20"/>
                <w:lang w:val="en-GB"/>
              </w:rPr>
            </w:pPr>
            <w:r w:rsidRPr="0030312E">
              <w:rPr>
                <w:rFonts w:ascii="Palatino Linotype" w:hAnsi="Palatino Linotype"/>
                <w:b w:val="0"/>
                <w:sz w:val="18"/>
                <w:szCs w:val="20"/>
                <w:lang w:val="en-GB"/>
              </w:rPr>
              <w:t>Fetal weight (grams)</w:t>
            </w:r>
          </w:p>
        </w:tc>
        <w:tc>
          <w:tcPr>
            <w:tcW w:w="1558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3205.2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 434.4</w:t>
            </w:r>
          </w:p>
        </w:tc>
        <w:tc>
          <w:tcPr>
            <w:tcW w:w="1558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3450 ± 301.4</w:t>
            </w:r>
          </w:p>
        </w:tc>
        <w:tc>
          <w:tcPr>
            <w:tcW w:w="1499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3417.5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 478.8</w:t>
            </w:r>
          </w:p>
        </w:tc>
        <w:tc>
          <w:tcPr>
            <w:tcW w:w="1499" w:type="dxa"/>
          </w:tcPr>
          <w:p w:rsidR="008E0F2C" w:rsidRPr="007F33D0" w:rsidRDefault="008E0F2C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7F33D0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3417.5 </w:t>
            </w:r>
            <w:r w:rsidRPr="007F33D0">
              <w:rPr>
                <w:rFonts w:ascii="Palatino Linotype" w:hAnsi="Palatino Linotype"/>
                <w:sz w:val="18"/>
                <w:szCs w:val="18"/>
                <w:lang w:val="it-IT"/>
              </w:rPr>
              <w:t>± 478.8</w:t>
            </w:r>
          </w:p>
        </w:tc>
      </w:tr>
    </w:tbl>
    <w:p w:rsidR="008E0F2C" w:rsidRPr="00446567" w:rsidRDefault="008E0F2C" w:rsidP="008E0F2C">
      <w:pPr>
        <w:pStyle w:val="MDPI43tablefooter"/>
      </w:pPr>
      <w:r>
        <w:rPr>
          <w:sz w:val="20"/>
          <w:szCs w:val="20"/>
        </w:rPr>
        <w:t>*</w:t>
      </w:r>
      <w:r w:rsidRPr="00891840">
        <w:rPr>
          <w:sz w:val="20"/>
          <w:szCs w:val="20"/>
        </w:rPr>
        <w:t>X±</w:t>
      </w:r>
      <w:r>
        <w:rPr>
          <w:sz w:val="20"/>
          <w:szCs w:val="20"/>
        </w:rPr>
        <w:t xml:space="preserve"> </w:t>
      </w:r>
      <w:r w:rsidRPr="00891840">
        <w:rPr>
          <w:sz w:val="20"/>
          <w:szCs w:val="20"/>
        </w:rPr>
        <w:t>SD</w:t>
      </w:r>
      <w:r w:rsidRPr="007F33D0">
        <w:t xml:space="preserve"> </w:t>
      </w:r>
      <w:r>
        <w:t xml:space="preserve">- </w:t>
      </w:r>
      <w:r w:rsidRPr="007F33D0">
        <w:t xml:space="preserve">Data are </w:t>
      </w:r>
      <w:r>
        <w:t xml:space="preserve">expressed as </w:t>
      </w:r>
      <w:r w:rsidRPr="00E47E96">
        <w:t>mean</w:t>
      </w:r>
      <w:r w:rsidRPr="007F33D0">
        <w:t xml:space="preserve"> ± </w:t>
      </w:r>
      <w:r>
        <w:t>standard deviation</w:t>
      </w:r>
      <w:r w:rsidRPr="007F33D0">
        <w:t xml:space="preserve"> or n (%) unless otherwise specified, *</w:t>
      </w:r>
      <w:r w:rsidRPr="007F33D0">
        <w:rPr>
          <w:b/>
          <w:sz w:val="20"/>
          <w:szCs w:val="20"/>
          <w:lang w:val="en-GB"/>
        </w:rPr>
        <w:t xml:space="preserve"> </w:t>
      </w:r>
      <w:r w:rsidRPr="007F33D0">
        <w:rPr>
          <w:sz w:val="20"/>
          <w:szCs w:val="20"/>
          <w:lang w:val="en-GB"/>
        </w:rPr>
        <w:t>min –minute</w:t>
      </w:r>
    </w:p>
    <w:p w:rsidR="00E664B0" w:rsidRDefault="00E664B0">
      <w:bookmarkStart w:id="0" w:name="_GoBack"/>
      <w:bookmarkEnd w:id="0"/>
    </w:p>
    <w:sectPr w:rsidR="00E664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sDSwMDS0NDY0MLJU0lEKTi0uzszPAykwrAUA4r5+QiwAAAA="/>
  </w:docVars>
  <w:rsids>
    <w:rsidRoot w:val="008E0F2C"/>
    <w:rsid w:val="005576D6"/>
    <w:rsid w:val="00807800"/>
    <w:rsid w:val="00810455"/>
    <w:rsid w:val="008E0F2C"/>
    <w:rsid w:val="00C82FD7"/>
    <w:rsid w:val="00E6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2C5CF8-76E6-45B5-8A29-F01EC9D5B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0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41tablecaption">
    <w:name w:val="MDPI_4.1_table_caption"/>
    <w:basedOn w:val="Normal"/>
    <w:qFormat/>
    <w:rsid w:val="008E0F2C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hAnsi="Palatino Linotype"/>
      <w:color w:val="000000"/>
      <w:sz w:val="18"/>
      <w:szCs w:val="22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Normal"/>
    <w:qFormat/>
    <w:rsid w:val="008E0F2C"/>
    <w:pPr>
      <w:spacing w:before="0"/>
      <w:ind w:left="0" w:right="0"/>
    </w:pPr>
  </w:style>
  <w:style w:type="table" w:customStyle="1" w:styleId="PlainTable21">
    <w:name w:val="Plain Table 21"/>
    <w:basedOn w:val="TableNormal"/>
    <w:uiPriority w:val="99"/>
    <w:rsid w:val="008E0F2C"/>
    <w:pPr>
      <w:spacing w:after="0" w:line="240" w:lineRule="auto"/>
      <w:ind w:firstLine="709"/>
      <w:jc w:val="both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Pop</dc:creator>
  <cp:keywords/>
  <dc:description/>
  <cp:lastModifiedBy>Anca Pop</cp:lastModifiedBy>
  <cp:revision>1</cp:revision>
  <dcterms:created xsi:type="dcterms:W3CDTF">2020-11-24T16:31:00Z</dcterms:created>
  <dcterms:modified xsi:type="dcterms:W3CDTF">2020-11-24T16:31:00Z</dcterms:modified>
</cp:coreProperties>
</file>